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7B48" w:rsidRDefault="002F77E7" w:rsidP="009B46BD">
      <w:pPr>
        <w:spacing w:after="0" w:line="240" w:lineRule="auto"/>
        <w:ind w:firstLine="709"/>
        <w:jc w:val="both"/>
        <w:rPr>
          <w:rFonts w:ascii="Times New Roman" w:hAnsi="Times New Roman" w:cs="Times New Roman"/>
          <w:b/>
          <w:sz w:val="28"/>
          <w:szCs w:val="28"/>
        </w:rPr>
      </w:pPr>
      <w:r w:rsidRPr="002F77E7">
        <w:rPr>
          <w:rFonts w:ascii="Times New Roman" w:hAnsi="Times New Roman" w:cs="Times New Roman"/>
          <w:b/>
          <w:sz w:val="28"/>
          <w:szCs w:val="28"/>
        </w:rPr>
        <w:t xml:space="preserve">Проверка поступления доходов </w:t>
      </w:r>
      <w:proofErr w:type="gramStart"/>
      <w:r w:rsidRPr="002F77E7">
        <w:rPr>
          <w:rFonts w:ascii="Times New Roman" w:hAnsi="Times New Roman" w:cs="Times New Roman"/>
          <w:b/>
          <w:sz w:val="28"/>
          <w:szCs w:val="28"/>
        </w:rPr>
        <w:t>от платежей за пользование жилым помещением в многоквартирных домах для нанимателей жилого помещения по договорам</w:t>
      </w:r>
      <w:proofErr w:type="gramEnd"/>
      <w:r w:rsidRPr="002F77E7">
        <w:rPr>
          <w:rFonts w:ascii="Times New Roman" w:hAnsi="Times New Roman" w:cs="Times New Roman"/>
          <w:b/>
          <w:sz w:val="28"/>
          <w:szCs w:val="28"/>
        </w:rPr>
        <w:t xml:space="preserve"> социального найма и договорам найма жилых помещений муниципального жилищного фонда Ярцевское городское поселение за 2024 год</w:t>
      </w:r>
    </w:p>
    <w:p w:rsidR="002F77E7" w:rsidRPr="006D239C" w:rsidRDefault="002F77E7" w:rsidP="009B46BD">
      <w:pPr>
        <w:spacing w:after="0" w:line="240" w:lineRule="auto"/>
        <w:ind w:firstLine="709"/>
        <w:jc w:val="both"/>
        <w:rPr>
          <w:rFonts w:ascii="Times New Roman" w:hAnsi="Times New Roman" w:cs="Times New Roman"/>
          <w:b/>
          <w:sz w:val="28"/>
          <w:szCs w:val="28"/>
          <w:highlight w:val="yellow"/>
        </w:rPr>
      </w:pPr>
    </w:p>
    <w:p w:rsidR="002F77E7" w:rsidRPr="002F77E7" w:rsidRDefault="002F77E7" w:rsidP="002F77E7">
      <w:pPr>
        <w:spacing w:after="0" w:line="240" w:lineRule="auto"/>
        <w:ind w:firstLine="709"/>
        <w:jc w:val="both"/>
        <w:rPr>
          <w:rFonts w:ascii="Times New Roman" w:hAnsi="Times New Roman" w:cs="Times New Roman"/>
          <w:sz w:val="28"/>
          <w:szCs w:val="28"/>
        </w:rPr>
      </w:pPr>
      <w:r w:rsidRPr="002F77E7">
        <w:rPr>
          <w:rFonts w:ascii="Times New Roman" w:hAnsi="Times New Roman" w:cs="Times New Roman"/>
          <w:sz w:val="28"/>
          <w:szCs w:val="28"/>
        </w:rPr>
        <w:t>Основание для проведения контрольно мероприятия: раздел 2 п.6 Плана работы Контрольно-ревизионной комиссии муниципального образования "Ярцевский муниципальный округ" Смоленской области на 2025 год.</w:t>
      </w:r>
    </w:p>
    <w:p w:rsidR="002F77E7" w:rsidRPr="002F77E7" w:rsidRDefault="002F77E7" w:rsidP="002F77E7">
      <w:pPr>
        <w:spacing w:after="0" w:line="240" w:lineRule="auto"/>
        <w:ind w:firstLine="709"/>
        <w:jc w:val="both"/>
        <w:rPr>
          <w:rFonts w:ascii="Times New Roman" w:hAnsi="Times New Roman" w:cs="Times New Roman"/>
          <w:sz w:val="28"/>
          <w:szCs w:val="28"/>
        </w:rPr>
      </w:pPr>
      <w:proofErr w:type="gramStart"/>
      <w:r w:rsidRPr="002F77E7">
        <w:rPr>
          <w:rFonts w:ascii="Times New Roman" w:hAnsi="Times New Roman" w:cs="Times New Roman"/>
          <w:sz w:val="28"/>
          <w:szCs w:val="28"/>
        </w:rPr>
        <w:t>Предмет контрольного мероприятия: объекты муниципального имущества (жилищного фонда) муниципального образования Ярцевское городское поселение, числящиеся по данным реестра муниципального жилищного фонда, поступление доходов от платежей за пользование жилым помещением в многоквартирных домах для нанимателей жилого помещения по договорам социального найма и договорам найма жилых помещений муниципального жилищного фонда Ярцевское городское поселение за 2024 год, нормативно-правовые акты органов местного самоуправления, регламентирующие деятельность</w:t>
      </w:r>
      <w:proofErr w:type="gramEnd"/>
      <w:r w:rsidRPr="002F77E7">
        <w:rPr>
          <w:rFonts w:ascii="Times New Roman" w:hAnsi="Times New Roman" w:cs="Times New Roman"/>
          <w:sz w:val="28"/>
          <w:szCs w:val="28"/>
        </w:rPr>
        <w:t xml:space="preserve"> по предоставлению по договорам социального найма и договорам найма жилых помещений муниципального жилищного фонда Ярцевское городское поселение за 2024 год, договоры, финансовые и банковские документы за 2024 год, данные бухгалтерского учета и отчетности, и другие документы по теме проверки.</w:t>
      </w:r>
    </w:p>
    <w:p w:rsidR="002F77E7" w:rsidRPr="002F77E7" w:rsidRDefault="002F77E7" w:rsidP="002F77E7">
      <w:pPr>
        <w:spacing w:after="0" w:line="240" w:lineRule="auto"/>
        <w:ind w:firstLine="709"/>
        <w:jc w:val="both"/>
        <w:rPr>
          <w:rFonts w:ascii="Times New Roman" w:hAnsi="Times New Roman" w:cs="Times New Roman"/>
          <w:sz w:val="28"/>
          <w:szCs w:val="28"/>
        </w:rPr>
      </w:pPr>
      <w:r w:rsidRPr="002F77E7">
        <w:rPr>
          <w:rFonts w:ascii="Times New Roman" w:hAnsi="Times New Roman" w:cs="Times New Roman"/>
          <w:sz w:val="28"/>
          <w:szCs w:val="28"/>
        </w:rPr>
        <w:t xml:space="preserve">Объекты контрольного мероприятия (в соответствии с дополненной программой): </w:t>
      </w:r>
    </w:p>
    <w:p w:rsidR="002F77E7" w:rsidRPr="002F77E7" w:rsidRDefault="002F77E7" w:rsidP="002F77E7">
      <w:pPr>
        <w:spacing w:after="0" w:line="240" w:lineRule="auto"/>
        <w:ind w:firstLine="709"/>
        <w:jc w:val="both"/>
        <w:rPr>
          <w:rFonts w:ascii="Times New Roman" w:hAnsi="Times New Roman" w:cs="Times New Roman"/>
          <w:sz w:val="28"/>
          <w:szCs w:val="28"/>
        </w:rPr>
      </w:pPr>
      <w:r w:rsidRPr="002F77E7">
        <w:rPr>
          <w:rFonts w:ascii="Times New Roman" w:hAnsi="Times New Roman" w:cs="Times New Roman"/>
          <w:sz w:val="28"/>
          <w:szCs w:val="28"/>
        </w:rPr>
        <w:t>- Управление по имуществу Администрации муниципального образования «Ярцевский муниципальный округ» Смоленской области;</w:t>
      </w:r>
    </w:p>
    <w:p w:rsidR="002F77E7" w:rsidRPr="002F77E7" w:rsidRDefault="002F77E7" w:rsidP="002F77E7">
      <w:pPr>
        <w:spacing w:after="0" w:line="240" w:lineRule="auto"/>
        <w:ind w:firstLine="709"/>
        <w:jc w:val="both"/>
        <w:rPr>
          <w:rFonts w:ascii="Times New Roman" w:hAnsi="Times New Roman" w:cs="Times New Roman"/>
          <w:sz w:val="28"/>
          <w:szCs w:val="28"/>
        </w:rPr>
      </w:pPr>
      <w:r w:rsidRPr="002F77E7">
        <w:rPr>
          <w:rFonts w:ascii="Times New Roman" w:hAnsi="Times New Roman" w:cs="Times New Roman"/>
          <w:sz w:val="28"/>
          <w:szCs w:val="28"/>
        </w:rPr>
        <w:t>- Отдел финансовой работы Администрации муниципального образования «Ярцевский муниципальный округ» Смоленской области.</w:t>
      </w:r>
    </w:p>
    <w:p w:rsidR="002F77E7" w:rsidRPr="002F77E7" w:rsidRDefault="002F77E7" w:rsidP="002F77E7">
      <w:pPr>
        <w:spacing w:after="0" w:line="240" w:lineRule="auto"/>
        <w:ind w:firstLine="709"/>
        <w:jc w:val="both"/>
        <w:rPr>
          <w:rFonts w:ascii="Times New Roman" w:hAnsi="Times New Roman" w:cs="Times New Roman"/>
          <w:sz w:val="28"/>
          <w:szCs w:val="28"/>
        </w:rPr>
      </w:pPr>
      <w:r w:rsidRPr="002F77E7">
        <w:rPr>
          <w:rFonts w:ascii="Times New Roman" w:hAnsi="Times New Roman" w:cs="Times New Roman"/>
          <w:sz w:val="28"/>
          <w:szCs w:val="28"/>
        </w:rPr>
        <w:t>Срок проведения контрольного мероприятия: с 8 сентября по 10 октября 2025 года.</w:t>
      </w:r>
    </w:p>
    <w:p w:rsidR="002F77E7" w:rsidRDefault="002F77E7" w:rsidP="002F77E7">
      <w:pPr>
        <w:spacing w:after="0" w:line="240" w:lineRule="auto"/>
        <w:ind w:firstLine="709"/>
        <w:jc w:val="both"/>
        <w:rPr>
          <w:rFonts w:ascii="Times New Roman" w:hAnsi="Times New Roman" w:cs="Times New Roman"/>
          <w:sz w:val="28"/>
          <w:szCs w:val="28"/>
        </w:rPr>
      </w:pPr>
      <w:r w:rsidRPr="002F77E7">
        <w:rPr>
          <w:rFonts w:ascii="Times New Roman" w:hAnsi="Times New Roman" w:cs="Times New Roman"/>
          <w:sz w:val="28"/>
          <w:szCs w:val="28"/>
        </w:rPr>
        <w:t>Цель контрольного мероприятия: оценка исполнения полномочий и функций прогнозирования, учета, контроля главным администратором неналоговых доходов социального найма и договорам найма жилых помещений муниципального жилищного фонда Ярцевское городское поселение, полноты и своевременности поступления денежных сре</w:t>
      </w:r>
      <w:proofErr w:type="gramStart"/>
      <w:r w:rsidRPr="002F77E7">
        <w:rPr>
          <w:rFonts w:ascii="Times New Roman" w:hAnsi="Times New Roman" w:cs="Times New Roman"/>
          <w:sz w:val="28"/>
          <w:szCs w:val="28"/>
        </w:rPr>
        <w:t>дств в б</w:t>
      </w:r>
      <w:proofErr w:type="gramEnd"/>
      <w:r w:rsidRPr="002F77E7">
        <w:rPr>
          <w:rFonts w:ascii="Times New Roman" w:hAnsi="Times New Roman" w:cs="Times New Roman"/>
          <w:sz w:val="28"/>
          <w:szCs w:val="28"/>
        </w:rPr>
        <w:t>юджет муниципального образования Ярцевское городское поселение.</w:t>
      </w:r>
    </w:p>
    <w:p w:rsidR="002F77E7" w:rsidRDefault="002F77E7" w:rsidP="002F77E7">
      <w:pPr>
        <w:spacing w:after="0" w:line="240" w:lineRule="auto"/>
        <w:ind w:firstLine="709"/>
        <w:jc w:val="both"/>
        <w:rPr>
          <w:rFonts w:ascii="Times New Roman" w:hAnsi="Times New Roman" w:cs="Times New Roman"/>
          <w:sz w:val="28"/>
          <w:szCs w:val="28"/>
        </w:rPr>
      </w:pPr>
    </w:p>
    <w:p w:rsidR="002F77E7" w:rsidRPr="002F77E7" w:rsidRDefault="002F77E7" w:rsidP="002F77E7">
      <w:pPr>
        <w:spacing w:after="0" w:line="240" w:lineRule="auto"/>
        <w:ind w:firstLine="709"/>
        <w:jc w:val="both"/>
        <w:rPr>
          <w:rFonts w:ascii="Times New Roman" w:eastAsia="Times New Roman" w:hAnsi="Times New Roman" w:cs="Times New Roman"/>
          <w:sz w:val="28"/>
          <w:szCs w:val="28"/>
          <w:lang w:eastAsia="ru-RU"/>
        </w:rPr>
      </w:pPr>
      <w:r w:rsidRPr="002F77E7">
        <w:rPr>
          <w:rFonts w:ascii="Times New Roman" w:eastAsia="Times New Roman" w:hAnsi="Times New Roman" w:cs="Times New Roman"/>
          <w:sz w:val="28"/>
          <w:szCs w:val="28"/>
          <w:lang w:eastAsia="ru-RU"/>
        </w:rPr>
        <w:t>Выводы.</w:t>
      </w:r>
    </w:p>
    <w:p w:rsidR="002F77E7" w:rsidRPr="009E1260" w:rsidRDefault="002F77E7" w:rsidP="002F77E7">
      <w:pPr>
        <w:spacing w:after="0" w:line="240" w:lineRule="auto"/>
        <w:ind w:firstLine="851"/>
        <w:jc w:val="both"/>
        <w:rPr>
          <w:rFonts w:ascii="Times New Roman" w:hAnsi="Times New Roman" w:cs="Times New Roman"/>
          <w:sz w:val="28"/>
          <w:szCs w:val="28"/>
        </w:rPr>
      </w:pPr>
      <w:r w:rsidRPr="009E1260">
        <w:rPr>
          <w:rFonts w:ascii="Times New Roman" w:hAnsi="Times New Roman" w:cs="Times New Roman"/>
          <w:sz w:val="28"/>
          <w:szCs w:val="28"/>
        </w:rPr>
        <w:t>1. В Администрации муниципального образования</w:t>
      </w:r>
      <w:r w:rsidRPr="009E1260">
        <w:rPr>
          <w:rFonts w:ascii="Times New Roman" w:eastAsia="Calibri" w:hAnsi="Times New Roman" w:cs="Times New Roman"/>
          <w:sz w:val="28"/>
          <w:szCs w:val="28"/>
        </w:rPr>
        <w:t xml:space="preserve"> </w:t>
      </w:r>
      <w:r w:rsidRPr="009E1260">
        <w:rPr>
          <w:rFonts w:ascii="Times New Roman" w:hAnsi="Times New Roman" w:cs="Times New Roman"/>
          <w:sz w:val="28"/>
          <w:szCs w:val="28"/>
        </w:rPr>
        <w:t>в 2024 году с нарушениями требований законодательства осуществлялось:</w:t>
      </w:r>
    </w:p>
    <w:p w:rsidR="002F77E7" w:rsidRPr="005F4F7C" w:rsidRDefault="002F77E7" w:rsidP="002F77E7">
      <w:pPr>
        <w:spacing w:after="0" w:line="240" w:lineRule="auto"/>
        <w:ind w:firstLine="851"/>
        <w:jc w:val="both"/>
        <w:rPr>
          <w:rFonts w:ascii="Times New Roman" w:hAnsi="Times New Roman" w:cs="Times New Roman"/>
          <w:sz w:val="28"/>
          <w:szCs w:val="28"/>
        </w:rPr>
      </w:pPr>
      <w:r w:rsidRPr="005F4F7C">
        <w:rPr>
          <w:rFonts w:ascii="Times New Roman" w:hAnsi="Times New Roman" w:cs="Times New Roman"/>
          <w:sz w:val="28"/>
          <w:szCs w:val="28"/>
        </w:rPr>
        <w:t xml:space="preserve">- прогнозирование поступлений доходов в бюджет муниципального образования Ярцевское городское поселение от сдачи по договорам социального найма и договорам найма жилых помещений муниципального жилищного фонда Ярцевское городское поселение; </w:t>
      </w:r>
    </w:p>
    <w:p w:rsidR="002F77E7" w:rsidRPr="00DD3C48" w:rsidRDefault="002F77E7" w:rsidP="002F77E7">
      <w:pPr>
        <w:spacing w:after="0" w:line="240" w:lineRule="auto"/>
        <w:ind w:firstLine="851"/>
        <w:jc w:val="both"/>
        <w:rPr>
          <w:rFonts w:ascii="Times New Roman" w:hAnsi="Times New Roman" w:cs="Times New Roman"/>
          <w:sz w:val="28"/>
          <w:szCs w:val="28"/>
        </w:rPr>
      </w:pPr>
      <w:r w:rsidRPr="00DD3C48">
        <w:rPr>
          <w:rFonts w:ascii="Times New Roman" w:hAnsi="Times New Roman" w:cs="Times New Roman"/>
          <w:sz w:val="28"/>
          <w:szCs w:val="28"/>
        </w:rPr>
        <w:lastRenderedPageBreak/>
        <w:t xml:space="preserve">- осуществление бюджетных полномочий главного администратора доходов бюджета в части </w:t>
      </w:r>
      <w:r w:rsidRPr="00BB55C0">
        <w:rPr>
          <w:rFonts w:ascii="Times New Roman" w:hAnsi="Times New Roman" w:cs="Times New Roman"/>
          <w:sz w:val="28"/>
          <w:szCs w:val="28"/>
        </w:rPr>
        <w:t>осуществлени</w:t>
      </w:r>
      <w:r>
        <w:rPr>
          <w:rFonts w:ascii="Times New Roman" w:hAnsi="Times New Roman" w:cs="Times New Roman"/>
          <w:sz w:val="28"/>
          <w:szCs w:val="28"/>
        </w:rPr>
        <w:t>я</w:t>
      </w:r>
      <w:r w:rsidRPr="00BB55C0">
        <w:rPr>
          <w:rFonts w:ascii="Times New Roman" w:hAnsi="Times New Roman" w:cs="Times New Roman"/>
          <w:sz w:val="28"/>
          <w:szCs w:val="28"/>
        </w:rPr>
        <w:t>, начислени</w:t>
      </w:r>
      <w:r>
        <w:rPr>
          <w:rFonts w:ascii="Times New Roman" w:hAnsi="Times New Roman" w:cs="Times New Roman"/>
          <w:sz w:val="28"/>
          <w:szCs w:val="28"/>
        </w:rPr>
        <w:t>я</w:t>
      </w:r>
      <w:r w:rsidRPr="00BB55C0">
        <w:rPr>
          <w:rFonts w:ascii="Times New Roman" w:hAnsi="Times New Roman" w:cs="Times New Roman"/>
          <w:sz w:val="28"/>
          <w:szCs w:val="28"/>
        </w:rPr>
        <w:t>, учет</w:t>
      </w:r>
      <w:r>
        <w:rPr>
          <w:rFonts w:ascii="Times New Roman" w:hAnsi="Times New Roman" w:cs="Times New Roman"/>
          <w:sz w:val="28"/>
          <w:szCs w:val="28"/>
        </w:rPr>
        <w:t>а</w:t>
      </w:r>
      <w:r w:rsidRPr="00BB55C0">
        <w:rPr>
          <w:rFonts w:ascii="Times New Roman" w:hAnsi="Times New Roman" w:cs="Times New Roman"/>
          <w:sz w:val="28"/>
          <w:szCs w:val="28"/>
        </w:rPr>
        <w:t xml:space="preserve"> и контрол</w:t>
      </w:r>
      <w:r>
        <w:rPr>
          <w:rFonts w:ascii="Times New Roman" w:hAnsi="Times New Roman" w:cs="Times New Roman"/>
          <w:sz w:val="28"/>
          <w:szCs w:val="28"/>
        </w:rPr>
        <w:t>я</w:t>
      </w:r>
      <w:r w:rsidRPr="00BB55C0">
        <w:rPr>
          <w:rFonts w:ascii="Times New Roman" w:hAnsi="Times New Roman" w:cs="Times New Roman"/>
          <w:sz w:val="28"/>
          <w:szCs w:val="28"/>
        </w:rPr>
        <w:t xml:space="preserve"> </w:t>
      </w:r>
      <w:r>
        <w:rPr>
          <w:rFonts w:ascii="Times New Roman" w:hAnsi="Times New Roman" w:cs="Times New Roman"/>
          <w:sz w:val="28"/>
          <w:szCs w:val="28"/>
        </w:rPr>
        <w:t>над</w:t>
      </w:r>
      <w:r w:rsidRPr="00BB55C0">
        <w:rPr>
          <w:rFonts w:ascii="Times New Roman" w:hAnsi="Times New Roman" w:cs="Times New Roman"/>
          <w:sz w:val="28"/>
          <w:szCs w:val="28"/>
        </w:rPr>
        <w:t xml:space="preserve"> своевременностью осуществления платежей в бюджет, пеней, а также осуществление взыскания задолженности по пла</w:t>
      </w:r>
      <w:r>
        <w:rPr>
          <w:rFonts w:ascii="Times New Roman" w:hAnsi="Times New Roman" w:cs="Times New Roman"/>
          <w:sz w:val="28"/>
          <w:szCs w:val="28"/>
        </w:rPr>
        <w:t xml:space="preserve">тежам в бюджет, пеней </w:t>
      </w:r>
      <w:r w:rsidRPr="005F4F7C">
        <w:rPr>
          <w:rFonts w:ascii="Times New Roman" w:hAnsi="Times New Roman" w:cs="Times New Roman"/>
          <w:sz w:val="28"/>
          <w:szCs w:val="28"/>
        </w:rPr>
        <w:t>по договорам социального найма и договорам найма жилых помещений муниципального жилищного фонда Ярцевское городское поселение</w:t>
      </w:r>
      <w:r w:rsidRPr="00DD3C48">
        <w:rPr>
          <w:rFonts w:ascii="Times New Roman" w:hAnsi="Times New Roman" w:cs="Times New Roman"/>
          <w:sz w:val="28"/>
          <w:szCs w:val="28"/>
        </w:rPr>
        <w:t>;</w:t>
      </w:r>
    </w:p>
    <w:p w:rsidR="002F77E7" w:rsidRPr="00501CBF" w:rsidRDefault="002F77E7" w:rsidP="002F77E7">
      <w:pPr>
        <w:spacing w:after="0" w:line="240" w:lineRule="auto"/>
        <w:ind w:firstLine="851"/>
        <w:jc w:val="both"/>
        <w:rPr>
          <w:rFonts w:ascii="Times New Roman" w:hAnsi="Times New Roman" w:cs="Times New Roman"/>
          <w:sz w:val="28"/>
          <w:szCs w:val="28"/>
        </w:rPr>
      </w:pPr>
      <w:r w:rsidRPr="00501CBF">
        <w:rPr>
          <w:rFonts w:ascii="Times New Roman" w:hAnsi="Times New Roman" w:cs="Times New Roman"/>
          <w:sz w:val="28"/>
          <w:szCs w:val="28"/>
        </w:rPr>
        <w:t>- отражение в</w:t>
      </w:r>
      <w:r>
        <w:rPr>
          <w:rFonts w:ascii="Times New Roman" w:hAnsi="Times New Roman" w:cs="Times New Roman"/>
          <w:sz w:val="28"/>
          <w:szCs w:val="28"/>
        </w:rPr>
        <w:t xml:space="preserve"> бухгалтерском (бюджетном) учете и</w:t>
      </w:r>
      <w:r w:rsidRPr="00501CBF">
        <w:rPr>
          <w:rFonts w:ascii="Times New Roman" w:hAnsi="Times New Roman" w:cs="Times New Roman"/>
          <w:sz w:val="28"/>
          <w:szCs w:val="28"/>
        </w:rPr>
        <w:t xml:space="preserve"> бухгалтерской отчетности сведений о задолженности по плате за наем жилых помещений;</w:t>
      </w:r>
    </w:p>
    <w:p w:rsidR="002F77E7" w:rsidRPr="00501CBF" w:rsidRDefault="002F77E7" w:rsidP="002F77E7">
      <w:pPr>
        <w:spacing w:after="0" w:line="240" w:lineRule="auto"/>
        <w:ind w:firstLine="851"/>
        <w:jc w:val="both"/>
        <w:rPr>
          <w:rFonts w:ascii="Times New Roman" w:hAnsi="Times New Roman" w:cs="Times New Roman"/>
          <w:sz w:val="28"/>
          <w:szCs w:val="28"/>
        </w:rPr>
      </w:pPr>
      <w:r w:rsidRPr="00501CBF">
        <w:rPr>
          <w:rFonts w:ascii="Times New Roman" w:hAnsi="Times New Roman" w:cs="Times New Roman"/>
          <w:sz w:val="28"/>
          <w:szCs w:val="28"/>
        </w:rPr>
        <w:t>- учет жилищного фонда в составе объектов нефинансовых активов, составляющих муниципальную казну;</w:t>
      </w:r>
    </w:p>
    <w:p w:rsidR="002F77E7" w:rsidRPr="006C7B69" w:rsidRDefault="002F77E7" w:rsidP="002F77E7">
      <w:pPr>
        <w:spacing w:after="0" w:line="240" w:lineRule="auto"/>
        <w:ind w:firstLine="851"/>
        <w:jc w:val="both"/>
        <w:rPr>
          <w:rFonts w:ascii="Times New Roman" w:hAnsi="Times New Roman" w:cs="Times New Roman"/>
          <w:sz w:val="28"/>
          <w:szCs w:val="28"/>
        </w:rPr>
      </w:pPr>
      <w:r w:rsidRPr="006C7B69">
        <w:rPr>
          <w:rFonts w:ascii="Times New Roman" w:hAnsi="Times New Roman" w:cs="Times New Roman"/>
          <w:sz w:val="28"/>
          <w:szCs w:val="28"/>
        </w:rPr>
        <w:t>2.</w:t>
      </w:r>
      <w:r w:rsidRPr="006C7B69">
        <w:rPr>
          <w:rFonts w:ascii="Times New Roman" w:hAnsi="Times New Roman" w:cs="Times New Roman"/>
          <w:b/>
          <w:sz w:val="28"/>
          <w:szCs w:val="28"/>
        </w:rPr>
        <w:t xml:space="preserve"> </w:t>
      </w:r>
      <w:r w:rsidRPr="006C7B69">
        <w:rPr>
          <w:rFonts w:ascii="Times New Roman" w:hAnsi="Times New Roman" w:cs="Times New Roman"/>
          <w:sz w:val="28"/>
          <w:szCs w:val="28"/>
        </w:rPr>
        <w:t xml:space="preserve">Установлено стоимостных нарушений на 80 406,2 тыс. рублей, а именно: </w:t>
      </w:r>
    </w:p>
    <w:p w:rsidR="002F77E7" w:rsidRPr="00E645C5" w:rsidRDefault="002F77E7" w:rsidP="002F77E7">
      <w:pPr>
        <w:spacing w:after="0" w:line="240" w:lineRule="auto"/>
        <w:ind w:firstLine="851"/>
        <w:jc w:val="both"/>
        <w:rPr>
          <w:rFonts w:ascii="Times New Roman" w:hAnsi="Times New Roman" w:cs="Times New Roman"/>
          <w:sz w:val="28"/>
          <w:szCs w:val="28"/>
          <w:highlight w:val="yellow"/>
        </w:rPr>
      </w:pPr>
      <w:proofErr w:type="gramStart"/>
      <w:r w:rsidRPr="0024724F">
        <w:rPr>
          <w:rFonts w:ascii="Times New Roman" w:hAnsi="Times New Roman" w:cs="Times New Roman"/>
          <w:sz w:val="28"/>
          <w:szCs w:val="28"/>
        </w:rPr>
        <w:t>- отклонение при прогнозировании поступлений доходов в бюджет муниципального образования Ярцевское городское поселение от сдачи по договорам социального найма и договорам найма жилых помещений муниципального жилищного фонда Ярцевское городское поселение 62,1 тыс. рублей;</w:t>
      </w:r>
      <w:proofErr w:type="gramEnd"/>
    </w:p>
    <w:p w:rsidR="002F77E7" w:rsidRDefault="002F77E7" w:rsidP="002F77E7">
      <w:pPr>
        <w:spacing w:after="0" w:line="240" w:lineRule="auto"/>
        <w:ind w:firstLine="851"/>
        <w:jc w:val="both"/>
        <w:rPr>
          <w:rFonts w:ascii="Times New Roman" w:hAnsi="Times New Roman" w:cs="Times New Roman"/>
          <w:sz w:val="28"/>
          <w:szCs w:val="28"/>
        </w:rPr>
      </w:pPr>
      <w:r w:rsidRPr="00AE5DA2">
        <w:rPr>
          <w:rFonts w:ascii="Times New Roman" w:hAnsi="Times New Roman" w:cs="Times New Roman"/>
          <w:sz w:val="28"/>
          <w:szCs w:val="28"/>
        </w:rPr>
        <w:t>- не начисл</w:t>
      </w:r>
      <w:r>
        <w:rPr>
          <w:rFonts w:ascii="Times New Roman" w:hAnsi="Times New Roman" w:cs="Times New Roman"/>
          <w:sz w:val="28"/>
          <w:szCs w:val="28"/>
        </w:rPr>
        <w:t>ялись</w:t>
      </w:r>
      <w:r w:rsidRPr="00AE5DA2">
        <w:rPr>
          <w:rFonts w:ascii="Times New Roman" w:hAnsi="Times New Roman" w:cs="Times New Roman"/>
          <w:sz w:val="28"/>
          <w:szCs w:val="28"/>
        </w:rPr>
        <w:t xml:space="preserve"> и не взима</w:t>
      </w:r>
      <w:r>
        <w:rPr>
          <w:rFonts w:ascii="Times New Roman" w:hAnsi="Times New Roman" w:cs="Times New Roman"/>
          <w:sz w:val="28"/>
          <w:szCs w:val="28"/>
        </w:rPr>
        <w:t>лись</w:t>
      </w:r>
      <w:r w:rsidRPr="00AE5DA2">
        <w:rPr>
          <w:rFonts w:ascii="Times New Roman" w:hAnsi="Times New Roman" w:cs="Times New Roman"/>
          <w:sz w:val="28"/>
          <w:szCs w:val="28"/>
        </w:rPr>
        <w:t xml:space="preserve"> пен</w:t>
      </w:r>
      <w:r>
        <w:rPr>
          <w:rFonts w:ascii="Times New Roman" w:hAnsi="Times New Roman" w:cs="Times New Roman"/>
          <w:sz w:val="28"/>
          <w:szCs w:val="28"/>
        </w:rPr>
        <w:t>и</w:t>
      </w:r>
      <w:r w:rsidRPr="00AE5DA2">
        <w:rPr>
          <w:rFonts w:ascii="Times New Roman" w:hAnsi="Times New Roman" w:cs="Times New Roman"/>
          <w:sz w:val="28"/>
          <w:szCs w:val="28"/>
        </w:rPr>
        <w:t xml:space="preserve"> с лиц несвоевременно и (или) не полностью внесших плату за жилое помещение (плату за наем) 583,1 тыс. рублей</w:t>
      </w:r>
      <w:r>
        <w:rPr>
          <w:rFonts w:ascii="Times New Roman" w:hAnsi="Times New Roman" w:cs="Times New Roman"/>
          <w:sz w:val="28"/>
          <w:szCs w:val="28"/>
        </w:rPr>
        <w:t>;</w:t>
      </w:r>
    </w:p>
    <w:p w:rsidR="002F77E7" w:rsidRPr="00AE5DA2" w:rsidRDefault="002F77E7" w:rsidP="002F77E7">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не отражено в бухгалтерском учете исключение из реестра муниципальной собственности в количестве 69 объектов жилищного фонда с остаточной стоимостью 79 761,0 тыс. рублей.</w:t>
      </w:r>
    </w:p>
    <w:p w:rsidR="002F77E7" w:rsidRPr="00E645C5" w:rsidRDefault="002F77E7" w:rsidP="002F77E7">
      <w:pPr>
        <w:spacing w:after="0" w:line="240" w:lineRule="auto"/>
        <w:ind w:firstLine="851"/>
        <w:jc w:val="both"/>
        <w:rPr>
          <w:rFonts w:ascii="Times New Roman" w:hAnsi="Times New Roman" w:cs="Times New Roman"/>
          <w:sz w:val="28"/>
          <w:szCs w:val="28"/>
          <w:highlight w:val="yellow"/>
        </w:rPr>
      </w:pPr>
    </w:p>
    <w:p w:rsidR="002F77E7" w:rsidRPr="002F77E7" w:rsidRDefault="002F77E7" w:rsidP="002F77E7">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2F77E7">
        <w:rPr>
          <w:rFonts w:ascii="Times New Roman" w:eastAsia="Times New Roman" w:hAnsi="Times New Roman" w:cs="Times New Roman"/>
          <w:sz w:val="28"/>
          <w:szCs w:val="28"/>
          <w:lang w:eastAsia="ru-RU"/>
        </w:rPr>
        <w:t>Перечень мер, предлагаемых для устранения выявленных нарушений и недостатков.</w:t>
      </w:r>
    </w:p>
    <w:p w:rsidR="002F77E7" w:rsidRPr="00BF1375" w:rsidRDefault="002F77E7" w:rsidP="002F77E7">
      <w:pPr>
        <w:autoSpaceDE w:val="0"/>
        <w:autoSpaceDN w:val="0"/>
        <w:adjustRightInd w:val="0"/>
        <w:spacing w:after="0" w:line="240" w:lineRule="auto"/>
        <w:ind w:firstLine="709"/>
        <w:jc w:val="both"/>
        <w:rPr>
          <w:rFonts w:ascii="Times New Roman" w:hAnsi="Times New Roman" w:cs="Times New Roman"/>
          <w:sz w:val="28"/>
          <w:szCs w:val="28"/>
        </w:rPr>
      </w:pPr>
      <w:r w:rsidRPr="00BF1375">
        <w:rPr>
          <w:rFonts w:ascii="Times New Roman" w:hAnsi="Times New Roman" w:cs="Times New Roman"/>
          <w:sz w:val="28"/>
          <w:szCs w:val="28"/>
        </w:rPr>
        <w:t>1.</w:t>
      </w:r>
      <w:r w:rsidRPr="00BF1375">
        <w:rPr>
          <w:rFonts w:ascii="Times New Roman" w:hAnsi="Times New Roman" w:cs="Times New Roman"/>
          <w:b/>
          <w:sz w:val="28"/>
          <w:szCs w:val="28"/>
        </w:rPr>
        <w:t xml:space="preserve"> </w:t>
      </w:r>
      <w:r w:rsidRPr="00BF1375">
        <w:rPr>
          <w:rFonts w:ascii="Times New Roman" w:hAnsi="Times New Roman" w:cs="Times New Roman"/>
          <w:sz w:val="28"/>
          <w:szCs w:val="28"/>
        </w:rPr>
        <w:t xml:space="preserve">В целях снижения дифференциации стоимости платы за наем, Администрации муниципального образования использовать свое право устанавливать экономически обоснованный размер платы за наем жилого помещения. </w:t>
      </w:r>
    </w:p>
    <w:p w:rsidR="002F77E7" w:rsidRPr="006A2A66" w:rsidRDefault="002F77E7" w:rsidP="002F77E7">
      <w:pPr>
        <w:autoSpaceDE w:val="0"/>
        <w:autoSpaceDN w:val="0"/>
        <w:adjustRightInd w:val="0"/>
        <w:spacing w:after="0" w:line="240" w:lineRule="auto"/>
        <w:ind w:firstLine="709"/>
        <w:jc w:val="both"/>
        <w:rPr>
          <w:rFonts w:ascii="Times New Roman" w:hAnsi="Times New Roman" w:cs="Times New Roman"/>
          <w:sz w:val="28"/>
          <w:szCs w:val="28"/>
        </w:rPr>
      </w:pPr>
      <w:r w:rsidRPr="006A2A66">
        <w:rPr>
          <w:rFonts w:ascii="Times New Roman" w:hAnsi="Times New Roman" w:cs="Times New Roman"/>
          <w:sz w:val="28"/>
          <w:szCs w:val="28"/>
        </w:rPr>
        <w:t>2. В соответствие ст.160.1 БК РФ Администрации муниципального образования осуществлять полномочия главного администратора доходов бюджета в части осуществления начисления, учета и взыскания в бюджет пеней, предусмотренных п.14 ст.155 ЖК РФ.</w:t>
      </w:r>
    </w:p>
    <w:p w:rsidR="002F77E7" w:rsidRDefault="002F77E7" w:rsidP="002F77E7">
      <w:pPr>
        <w:autoSpaceDE w:val="0"/>
        <w:autoSpaceDN w:val="0"/>
        <w:adjustRightInd w:val="0"/>
        <w:spacing w:after="0" w:line="240" w:lineRule="auto"/>
        <w:ind w:firstLine="709"/>
        <w:jc w:val="both"/>
        <w:rPr>
          <w:rFonts w:ascii="Times New Roman" w:hAnsi="Times New Roman" w:cs="Times New Roman"/>
          <w:sz w:val="28"/>
          <w:szCs w:val="28"/>
        </w:rPr>
      </w:pPr>
      <w:r w:rsidRPr="005764A9">
        <w:rPr>
          <w:rFonts w:ascii="Times New Roman" w:hAnsi="Times New Roman" w:cs="Times New Roman"/>
          <w:sz w:val="28"/>
          <w:szCs w:val="28"/>
        </w:rPr>
        <w:t>3.</w:t>
      </w:r>
      <w:r>
        <w:rPr>
          <w:rFonts w:ascii="Times New Roman" w:hAnsi="Times New Roman" w:cs="Times New Roman"/>
          <w:sz w:val="28"/>
          <w:szCs w:val="28"/>
        </w:rPr>
        <w:t xml:space="preserve"> </w:t>
      </w:r>
      <w:proofErr w:type="gramStart"/>
      <w:r>
        <w:rPr>
          <w:rFonts w:ascii="Times New Roman" w:hAnsi="Times New Roman" w:cs="Times New Roman"/>
          <w:sz w:val="28"/>
          <w:szCs w:val="28"/>
        </w:rPr>
        <w:t>В</w:t>
      </w:r>
      <w:r w:rsidRPr="005764A9">
        <w:rPr>
          <w:rFonts w:ascii="Times New Roman" w:hAnsi="Times New Roman" w:cs="Times New Roman"/>
          <w:sz w:val="28"/>
          <w:szCs w:val="28"/>
        </w:rPr>
        <w:t xml:space="preserve"> бухгалтерской годовой отчетности </w:t>
      </w:r>
      <w:r>
        <w:rPr>
          <w:rFonts w:ascii="Times New Roman" w:hAnsi="Times New Roman" w:cs="Times New Roman"/>
          <w:sz w:val="28"/>
          <w:szCs w:val="28"/>
        </w:rPr>
        <w:t xml:space="preserve">задолженность </w:t>
      </w:r>
      <w:r w:rsidRPr="005F4F7C">
        <w:rPr>
          <w:rFonts w:ascii="Times New Roman" w:hAnsi="Times New Roman" w:cs="Times New Roman"/>
          <w:sz w:val="28"/>
          <w:szCs w:val="28"/>
        </w:rPr>
        <w:t>по договорам социального найма и договорам найма жилых помещений муниципального жилищного фонда</w:t>
      </w:r>
      <w:r w:rsidRPr="005764A9">
        <w:rPr>
          <w:rFonts w:ascii="Times New Roman" w:hAnsi="Times New Roman" w:cs="Times New Roman"/>
          <w:sz w:val="28"/>
          <w:szCs w:val="28"/>
        </w:rPr>
        <w:t xml:space="preserve"> </w:t>
      </w:r>
      <w:r>
        <w:rPr>
          <w:rFonts w:ascii="Times New Roman" w:hAnsi="Times New Roman" w:cs="Times New Roman"/>
          <w:sz w:val="28"/>
          <w:szCs w:val="28"/>
        </w:rPr>
        <w:t>отображать в соответствии с</w:t>
      </w:r>
      <w:r w:rsidRPr="005764A9">
        <w:rPr>
          <w:rFonts w:ascii="Times New Roman" w:hAnsi="Times New Roman" w:cs="Times New Roman"/>
          <w:sz w:val="28"/>
          <w:szCs w:val="28"/>
        </w:rPr>
        <w:t xml:space="preserve"> п.17, п.18 Приказ Минфина России от 28.12.2010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proofErr w:type="gramEnd"/>
    </w:p>
    <w:p w:rsidR="002F77E7" w:rsidRPr="000351F7" w:rsidRDefault="002F77E7" w:rsidP="002F77E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Определять</w:t>
      </w:r>
      <w:r w:rsidRPr="000351F7">
        <w:rPr>
          <w:rFonts w:ascii="Times New Roman" w:hAnsi="Times New Roman" w:cs="Times New Roman"/>
          <w:sz w:val="28"/>
          <w:szCs w:val="28"/>
        </w:rPr>
        <w:t xml:space="preserve"> сумму сомнительной дебиторской задолженности, не признанной безнадежной к взысканию, </w:t>
      </w:r>
      <w:r>
        <w:rPr>
          <w:rFonts w:ascii="Times New Roman" w:hAnsi="Times New Roman" w:cs="Times New Roman"/>
          <w:sz w:val="28"/>
          <w:szCs w:val="28"/>
        </w:rPr>
        <w:t>и списывать</w:t>
      </w:r>
      <w:r w:rsidRPr="000351F7">
        <w:rPr>
          <w:rFonts w:ascii="Times New Roman" w:hAnsi="Times New Roman" w:cs="Times New Roman"/>
          <w:sz w:val="28"/>
          <w:szCs w:val="28"/>
        </w:rPr>
        <w:t xml:space="preserve"> на забалансовый счет, для дальнейшего наблюдени</w:t>
      </w:r>
      <w:r>
        <w:rPr>
          <w:rFonts w:ascii="Times New Roman" w:hAnsi="Times New Roman" w:cs="Times New Roman"/>
          <w:sz w:val="28"/>
          <w:szCs w:val="28"/>
        </w:rPr>
        <w:t xml:space="preserve">я за возможностью ее взыскания </w:t>
      </w:r>
      <w:r w:rsidRPr="000351F7">
        <w:rPr>
          <w:rFonts w:ascii="Times New Roman" w:hAnsi="Times New Roman" w:cs="Times New Roman"/>
          <w:sz w:val="28"/>
          <w:szCs w:val="28"/>
        </w:rPr>
        <w:t xml:space="preserve">(п. 35 Приказ Минфина России от 30.06.2020 №129н «Об утверждении федерального </w:t>
      </w:r>
      <w:r w:rsidRPr="000351F7">
        <w:rPr>
          <w:rFonts w:ascii="Times New Roman" w:hAnsi="Times New Roman" w:cs="Times New Roman"/>
          <w:sz w:val="28"/>
          <w:szCs w:val="28"/>
        </w:rPr>
        <w:lastRenderedPageBreak/>
        <w:t>стандарта бухгалтерского учета государственных финансов "Финансовые инструменты»).</w:t>
      </w:r>
    </w:p>
    <w:p w:rsidR="002F77E7" w:rsidRPr="000351F7" w:rsidRDefault="002F77E7" w:rsidP="002F77E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 О</w:t>
      </w:r>
      <w:r w:rsidRPr="000351F7">
        <w:rPr>
          <w:rFonts w:ascii="Times New Roman" w:hAnsi="Times New Roman" w:cs="Times New Roman"/>
          <w:sz w:val="28"/>
          <w:szCs w:val="28"/>
        </w:rPr>
        <w:t>предел</w:t>
      </w:r>
      <w:r>
        <w:rPr>
          <w:rFonts w:ascii="Times New Roman" w:hAnsi="Times New Roman" w:cs="Times New Roman"/>
          <w:sz w:val="28"/>
          <w:szCs w:val="28"/>
        </w:rPr>
        <w:t>ять</w:t>
      </w:r>
      <w:r w:rsidRPr="000351F7">
        <w:rPr>
          <w:rFonts w:ascii="Times New Roman" w:hAnsi="Times New Roman" w:cs="Times New Roman"/>
          <w:sz w:val="28"/>
          <w:szCs w:val="28"/>
        </w:rPr>
        <w:t xml:space="preserve"> сумму кредиторской задолженности подлежащей списанию. Согласно п. 371 Инструкции N 157н, задолженность учреждения, невостребованная кредитором, принимается к забалансовому учету для наблюдения в течение срока исковой давности в сумме задолженности, списанной с балансового учета (на основании документов, в соответствии с которыми произведено списание задолженности с балансового учета).</w:t>
      </w:r>
    </w:p>
    <w:p w:rsidR="002F77E7" w:rsidRDefault="002F77E7" w:rsidP="002F77E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Pr="000351F7">
        <w:rPr>
          <w:rFonts w:ascii="Times New Roman" w:hAnsi="Times New Roman" w:cs="Times New Roman"/>
          <w:sz w:val="28"/>
          <w:szCs w:val="28"/>
        </w:rPr>
        <w:t xml:space="preserve"> Управлению по имуществу повысить эффективность работы, направленной на сокращение задолженности по плате за наем. Также установить должный контроль над полнотой поступления платежей за наем, отсутствие которого способствует возникновению рисков образования просроченной дебиторской задолженности с последующим ее списанием с баланса муниципального образования.</w:t>
      </w:r>
    </w:p>
    <w:p w:rsidR="002F77E7" w:rsidRPr="00533554" w:rsidRDefault="002F77E7" w:rsidP="002F77E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 Бухгалтерский</w:t>
      </w:r>
      <w:r w:rsidRPr="00533554">
        <w:rPr>
          <w:rFonts w:ascii="Times New Roman" w:hAnsi="Times New Roman" w:cs="Times New Roman"/>
          <w:sz w:val="28"/>
          <w:szCs w:val="28"/>
        </w:rPr>
        <w:t xml:space="preserve"> учет жилищного фонда в составе объектов нефинансовых активов, составляющих муниципальную казну</w:t>
      </w:r>
      <w:r>
        <w:rPr>
          <w:rFonts w:ascii="Times New Roman" w:hAnsi="Times New Roman" w:cs="Times New Roman"/>
          <w:sz w:val="28"/>
          <w:szCs w:val="28"/>
        </w:rPr>
        <w:t>,</w:t>
      </w:r>
      <w:r w:rsidRPr="00533554">
        <w:rPr>
          <w:rFonts w:ascii="Times New Roman" w:hAnsi="Times New Roman" w:cs="Times New Roman"/>
          <w:sz w:val="28"/>
          <w:szCs w:val="28"/>
        </w:rPr>
        <w:t xml:space="preserve"> </w:t>
      </w:r>
      <w:r>
        <w:rPr>
          <w:rFonts w:ascii="Times New Roman" w:hAnsi="Times New Roman" w:cs="Times New Roman"/>
          <w:sz w:val="28"/>
          <w:szCs w:val="28"/>
        </w:rPr>
        <w:t>привести в соответствие</w:t>
      </w:r>
      <w:r w:rsidRPr="00533554">
        <w:rPr>
          <w:rFonts w:ascii="Times New Roman" w:hAnsi="Times New Roman" w:cs="Times New Roman"/>
          <w:sz w:val="28"/>
          <w:szCs w:val="28"/>
        </w:rPr>
        <w:t xml:space="preserve"> данным реестра муниципального имущества</w:t>
      </w:r>
      <w:r>
        <w:rPr>
          <w:rFonts w:ascii="Times New Roman" w:hAnsi="Times New Roman" w:cs="Times New Roman"/>
          <w:sz w:val="28"/>
          <w:szCs w:val="28"/>
        </w:rPr>
        <w:t xml:space="preserve"> (</w:t>
      </w:r>
      <w:r w:rsidRPr="00533554">
        <w:rPr>
          <w:rFonts w:ascii="Times New Roman" w:hAnsi="Times New Roman" w:cs="Times New Roman"/>
          <w:sz w:val="28"/>
          <w:szCs w:val="28"/>
        </w:rPr>
        <w:t>п.145 Инструкции №157н</w:t>
      </w:r>
      <w:r>
        <w:rPr>
          <w:rFonts w:ascii="Times New Roman" w:hAnsi="Times New Roman" w:cs="Times New Roman"/>
          <w:sz w:val="28"/>
          <w:szCs w:val="28"/>
        </w:rPr>
        <w:t>)</w:t>
      </w:r>
      <w:r w:rsidRPr="00533554">
        <w:rPr>
          <w:rFonts w:ascii="Times New Roman" w:hAnsi="Times New Roman" w:cs="Times New Roman"/>
          <w:sz w:val="28"/>
          <w:szCs w:val="28"/>
        </w:rPr>
        <w:t>.</w:t>
      </w:r>
    </w:p>
    <w:p w:rsidR="002F77E7" w:rsidRDefault="002F77E7" w:rsidP="002F77E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 Установить</w:t>
      </w:r>
      <w:r w:rsidRPr="00533554">
        <w:rPr>
          <w:rFonts w:ascii="Times New Roman" w:hAnsi="Times New Roman" w:cs="Times New Roman"/>
          <w:sz w:val="28"/>
          <w:szCs w:val="28"/>
        </w:rPr>
        <w:t xml:space="preserve"> порядок ведения аналитического учета по объектам в составе имущества казны на основании информации из реестра имущества соответствующего публично-правового образования</w:t>
      </w:r>
      <w:r>
        <w:rPr>
          <w:rFonts w:ascii="Times New Roman" w:hAnsi="Times New Roman" w:cs="Times New Roman"/>
          <w:sz w:val="28"/>
          <w:szCs w:val="28"/>
        </w:rPr>
        <w:t xml:space="preserve"> (</w:t>
      </w:r>
      <w:r w:rsidRPr="00533554">
        <w:rPr>
          <w:rFonts w:ascii="Times New Roman" w:hAnsi="Times New Roman" w:cs="Times New Roman"/>
          <w:sz w:val="28"/>
          <w:szCs w:val="28"/>
        </w:rPr>
        <w:t>п. 145 Инструкции №157н</w:t>
      </w:r>
      <w:r>
        <w:rPr>
          <w:rFonts w:ascii="Times New Roman" w:hAnsi="Times New Roman" w:cs="Times New Roman"/>
          <w:sz w:val="28"/>
          <w:szCs w:val="28"/>
        </w:rPr>
        <w:t>)</w:t>
      </w:r>
      <w:r w:rsidRPr="00533554">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2F77E7" w:rsidRPr="006C23F4" w:rsidRDefault="002F77E7" w:rsidP="002F77E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 П</w:t>
      </w:r>
      <w:r w:rsidRPr="006C23F4">
        <w:rPr>
          <w:rFonts w:ascii="Times New Roman" w:hAnsi="Times New Roman" w:cs="Times New Roman"/>
          <w:sz w:val="28"/>
          <w:szCs w:val="28"/>
        </w:rPr>
        <w:t>ри ведении бюджетного учета объектов имущества в составе муниципальной казны</w:t>
      </w:r>
      <w:r>
        <w:rPr>
          <w:rFonts w:ascii="Times New Roman" w:hAnsi="Times New Roman" w:cs="Times New Roman"/>
          <w:sz w:val="28"/>
          <w:szCs w:val="28"/>
        </w:rPr>
        <w:t xml:space="preserve"> руководствоваться </w:t>
      </w:r>
      <w:r w:rsidRPr="006C23F4">
        <w:rPr>
          <w:rFonts w:ascii="Times New Roman" w:hAnsi="Times New Roman" w:cs="Times New Roman"/>
          <w:sz w:val="28"/>
          <w:szCs w:val="28"/>
        </w:rPr>
        <w:t>п. 11 СГС «Казна» и п. 143 Инструкции №157н.</w:t>
      </w:r>
    </w:p>
    <w:p w:rsidR="002F77E7" w:rsidRPr="00E645C5" w:rsidRDefault="002F77E7" w:rsidP="002F77E7">
      <w:pPr>
        <w:autoSpaceDE w:val="0"/>
        <w:autoSpaceDN w:val="0"/>
        <w:adjustRightInd w:val="0"/>
        <w:spacing w:after="0" w:line="240" w:lineRule="auto"/>
        <w:ind w:firstLine="709"/>
        <w:jc w:val="both"/>
        <w:rPr>
          <w:rFonts w:ascii="Times New Roman" w:hAnsi="Times New Roman" w:cs="Times New Roman"/>
          <w:sz w:val="28"/>
          <w:szCs w:val="28"/>
          <w:highlight w:val="yellow"/>
        </w:rPr>
      </w:pPr>
      <w:r>
        <w:rPr>
          <w:rFonts w:ascii="Times New Roman" w:hAnsi="Times New Roman" w:cs="Times New Roman"/>
          <w:sz w:val="28"/>
          <w:szCs w:val="28"/>
        </w:rPr>
        <w:t>10. Своевременно отражать</w:t>
      </w:r>
      <w:r w:rsidRPr="006C23F4">
        <w:rPr>
          <w:rFonts w:ascii="Times New Roman" w:hAnsi="Times New Roman" w:cs="Times New Roman"/>
          <w:sz w:val="28"/>
          <w:szCs w:val="28"/>
        </w:rPr>
        <w:t xml:space="preserve"> в бухгалтерском учете, </w:t>
      </w:r>
      <w:r>
        <w:rPr>
          <w:rFonts w:ascii="Times New Roman" w:hAnsi="Times New Roman" w:cs="Times New Roman"/>
          <w:sz w:val="28"/>
          <w:szCs w:val="28"/>
        </w:rPr>
        <w:t xml:space="preserve">факты хозяйственной жизни, такие как, </w:t>
      </w:r>
      <w:r w:rsidRPr="006C23F4">
        <w:rPr>
          <w:rFonts w:ascii="Times New Roman" w:hAnsi="Times New Roman" w:cs="Times New Roman"/>
          <w:sz w:val="28"/>
          <w:szCs w:val="28"/>
        </w:rPr>
        <w:t>исключен</w:t>
      </w:r>
      <w:r>
        <w:rPr>
          <w:rFonts w:ascii="Times New Roman" w:hAnsi="Times New Roman" w:cs="Times New Roman"/>
          <w:sz w:val="28"/>
          <w:szCs w:val="28"/>
        </w:rPr>
        <w:t>ие</w:t>
      </w:r>
      <w:r w:rsidRPr="006C23F4">
        <w:rPr>
          <w:rFonts w:ascii="Times New Roman" w:hAnsi="Times New Roman" w:cs="Times New Roman"/>
          <w:sz w:val="28"/>
          <w:szCs w:val="28"/>
        </w:rPr>
        <w:t xml:space="preserve"> из реестра муниципальной собственности </w:t>
      </w:r>
      <w:r>
        <w:rPr>
          <w:rFonts w:ascii="Times New Roman" w:hAnsi="Times New Roman" w:cs="Times New Roman"/>
          <w:sz w:val="28"/>
          <w:szCs w:val="28"/>
        </w:rPr>
        <w:t>объектов жилищного фонда</w:t>
      </w:r>
      <w:r w:rsidRPr="006C23F4">
        <w:rPr>
          <w:rFonts w:ascii="Times New Roman" w:hAnsi="Times New Roman" w:cs="Times New Roman"/>
          <w:sz w:val="28"/>
          <w:szCs w:val="28"/>
        </w:rPr>
        <w:t>.</w:t>
      </w:r>
    </w:p>
    <w:p w:rsidR="002F77E7" w:rsidRPr="00E645C5" w:rsidRDefault="002F77E7" w:rsidP="002F77E7">
      <w:pPr>
        <w:spacing w:after="0" w:line="240" w:lineRule="auto"/>
        <w:ind w:firstLine="709"/>
        <w:jc w:val="both"/>
        <w:rPr>
          <w:rFonts w:ascii="Times New Roman" w:eastAsia="Times New Roman" w:hAnsi="Times New Roman" w:cs="Times New Roman"/>
          <w:b/>
          <w:sz w:val="28"/>
          <w:szCs w:val="28"/>
          <w:highlight w:val="yellow"/>
          <w:lang w:eastAsia="ru-RU"/>
        </w:rPr>
      </w:pPr>
    </w:p>
    <w:p w:rsidR="002F77E7" w:rsidRPr="002F77E7" w:rsidRDefault="002F77E7" w:rsidP="002F77E7">
      <w:pPr>
        <w:spacing w:after="0" w:line="240" w:lineRule="auto"/>
        <w:ind w:firstLine="709"/>
        <w:jc w:val="both"/>
        <w:rPr>
          <w:rFonts w:ascii="Times New Roman" w:eastAsia="Times New Roman" w:hAnsi="Times New Roman" w:cs="Times New Roman"/>
          <w:sz w:val="28"/>
          <w:szCs w:val="28"/>
          <w:lang w:eastAsia="ru-RU"/>
        </w:rPr>
      </w:pPr>
      <w:r w:rsidRPr="002F77E7">
        <w:rPr>
          <w:rFonts w:ascii="Times New Roman" w:eastAsia="Times New Roman" w:hAnsi="Times New Roman" w:cs="Times New Roman"/>
          <w:sz w:val="28"/>
          <w:szCs w:val="28"/>
          <w:lang w:eastAsia="ru-RU"/>
        </w:rPr>
        <w:t>Предлагаемые представления и (или) предписания и (или) направление материалов контрольного мероприятия в правоохранительные органы.</w:t>
      </w:r>
    </w:p>
    <w:p w:rsidR="002F77E7" w:rsidRPr="00A7111F" w:rsidRDefault="002F77E7" w:rsidP="002F77E7">
      <w:pPr>
        <w:pStyle w:val="ab"/>
        <w:widowControl w:val="0"/>
        <w:numPr>
          <w:ilvl w:val="0"/>
          <w:numId w:val="1"/>
        </w:numPr>
        <w:tabs>
          <w:tab w:val="left" w:pos="1134"/>
        </w:tabs>
        <w:spacing w:after="0" w:line="240" w:lineRule="auto"/>
        <w:ind w:left="0" w:firstLine="709"/>
        <w:jc w:val="both"/>
        <w:rPr>
          <w:rFonts w:ascii="Times New Roman" w:hAnsi="Times New Roman" w:cs="Times New Roman"/>
          <w:sz w:val="28"/>
          <w:szCs w:val="28"/>
        </w:rPr>
      </w:pPr>
      <w:r w:rsidRPr="00A7111F">
        <w:rPr>
          <w:rFonts w:ascii="Times New Roman" w:hAnsi="Times New Roman" w:cs="Times New Roman"/>
          <w:sz w:val="28"/>
          <w:szCs w:val="28"/>
        </w:rPr>
        <w:t>Направить отчет</w:t>
      </w:r>
      <w:r>
        <w:rPr>
          <w:rFonts w:ascii="Times New Roman" w:hAnsi="Times New Roman" w:cs="Times New Roman"/>
          <w:sz w:val="28"/>
          <w:szCs w:val="28"/>
        </w:rPr>
        <w:t xml:space="preserve"> (копию отчета)</w:t>
      </w:r>
      <w:r w:rsidRPr="00A7111F">
        <w:rPr>
          <w:rFonts w:ascii="Times New Roman" w:hAnsi="Times New Roman" w:cs="Times New Roman"/>
          <w:sz w:val="28"/>
          <w:szCs w:val="28"/>
        </w:rPr>
        <w:t xml:space="preserve"> о результатах контрольного мероприятия «Проверка поступления доходов от платежей за пользование жилым помещением в многоквартирных домах для нанимателей жилого помещения по договорам социального найма и договорам найма жилых помещений муниципального жилищного фонда Ярцевское городское поселение за 2024 год»:</w:t>
      </w:r>
    </w:p>
    <w:p w:rsidR="002F77E7" w:rsidRPr="00A7111F" w:rsidRDefault="002F77E7" w:rsidP="002F77E7">
      <w:pPr>
        <w:pStyle w:val="ab"/>
        <w:widowControl w:val="0"/>
        <w:numPr>
          <w:ilvl w:val="0"/>
          <w:numId w:val="2"/>
        </w:numPr>
        <w:tabs>
          <w:tab w:val="left" w:pos="1134"/>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Г</w:t>
      </w:r>
      <w:r w:rsidRPr="00A7111F">
        <w:rPr>
          <w:rFonts w:ascii="Times New Roman" w:hAnsi="Times New Roman" w:cs="Times New Roman"/>
          <w:sz w:val="28"/>
          <w:szCs w:val="28"/>
        </w:rPr>
        <w:t>лаве муниципального образования «Ярцевский муниципальный округ» Смоленской области;</w:t>
      </w:r>
    </w:p>
    <w:p w:rsidR="002F77E7" w:rsidRPr="002D4478" w:rsidRDefault="002F77E7" w:rsidP="002F77E7">
      <w:pPr>
        <w:pStyle w:val="ab"/>
        <w:widowControl w:val="0"/>
        <w:numPr>
          <w:ilvl w:val="0"/>
          <w:numId w:val="2"/>
        </w:numPr>
        <w:tabs>
          <w:tab w:val="left" w:pos="1134"/>
        </w:tabs>
        <w:spacing w:after="0" w:line="240" w:lineRule="auto"/>
        <w:ind w:left="0" w:firstLine="567"/>
        <w:jc w:val="both"/>
        <w:rPr>
          <w:rFonts w:ascii="Times New Roman" w:hAnsi="Times New Roman" w:cs="Times New Roman"/>
          <w:sz w:val="28"/>
          <w:szCs w:val="28"/>
        </w:rPr>
      </w:pPr>
      <w:r w:rsidRPr="002D4478">
        <w:rPr>
          <w:rFonts w:ascii="Times New Roman" w:hAnsi="Times New Roman" w:cs="Times New Roman"/>
          <w:sz w:val="28"/>
          <w:szCs w:val="28"/>
        </w:rPr>
        <w:t>Председателю Ярцевского окружного Совета депутатов;</w:t>
      </w:r>
    </w:p>
    <w:p w:rsidR="002F77E7" w:rsidRPr="002D4478" w:rsidRDefault="002F77E7" w:rsidP="002F77E7">
      <w:pPr>
        <w:pStyle w:val="ab"/>
        <w:widowControl w:val="0"/>
        <w:numPr>
          <w:ilvl w:val="0"/>
          <w:numId w:val="2"/>
        </w:numPr>
        <w:tabs>
          <w:tab w:val="left" w:pos="1134"/>
        </w:tabs>
        <w:spacing w:after="0" w:line="240" w:lineRule="auto"/>
        <w:ind w:left="0" w:firstLine="567"/>
        <w:jc w:val="both"/>
        <w:rPr>
          <w:rFonts w:ascii="Times New Roman" w:hAnsi="Times New Roman" w:cs="Times New Roman"/>
          <w:sz w:val="28"/>
          <w:szCs w:val="28"/>
        </w:rPr>
      </w:pPr>
      <w:r w:rsidRPr="002D4478">
        <w:rPr>
          <w:rFonts w:ascii="Times New Roman" w:hAnsi="Times New Roman" w:cs="Times New Roman"/>
          <w:sz w:val="28"/>
          <w:szCs w:val="28"/>
        </w:rPr>
        <w:t>Ярцевскому межрайонному прокурору (копия отчета).</w:t>
      </w:r>
    </w:p>
    <w:p w:rsidR="002F77E7" w:rsidRPr="004E406A" w:rsidRDefault="002F77E7" w:rsidP="002F77E7">
      <w:pPr>
        <w:pStyle w:val="ab"/>
        <w:widowControl w:val="0"/>
        <w:numPr>
          <w:ilvl w:val="0"/>
          <w:numId w:val="1"/>
        </w:numPr>
        <w:tabs>
          <w:tab w:val="left" w:pos="1134"/>
        </w:tabs>
        <w:spacing w:after="0" w:line="240" w:lineRule="auto"/>
        <w:ind w:left="0" w:firstLine="567"/>
        <w:jc w:val="both"/>
        <w:rPr>
          <w:rFonts w:ascii="Times New Roman" w:hAnsi="Times New Roman" w:cs="Times New Roman"/>
          <w:sz w:val="28"/>
          <w:szCs w:val="28"/>
        </w:rPr>
      </w:pPr>
      <w:proofErr w:type="gramStart"/>
      <w:r w:rsidRPr="004E406A">
        <w:rPr>
          <w:rFonts w:ascii="Times New Roman" w:hAnsi="Times New Roman" w:cs="Times New Roman"/>
          <w:sz w:val="28"/>
          <w:szCs w:val="28"/>
        </w:rPr>
        <w:t xml:space="preserve">По результатам проведенного контрольного мероприятия «Проверка поступления доходов от платежей за пользование жилым помещением в многоквартирных домах для нанимателей жилого помещения </w:t>
      </w:r>
      <w:r w:rsidRPr="004E406A">
        <w:rPr>
          <w:rFonts w:ascii="Times New Roman" w:hAnsi="Times New Roman" w:cs="Times New Roman"/>
          <w:sz w:val="28"/>
          <w:szCs w:val="28"/>
        </w:rPr>
        <w:lastRenderedPageBreak/>
        <w:t>по договорам социального найма и договорам найма жилых помещений муниципального жилищного фонда Ярцевское городское поселение за 2024 год», направить Главе муниципального образования представление для принятия мер по устранению выявленных нарушений и недостатков.</w:t>
      </w:r>
      <w:proofErr w:type="gramEnd"/>
    </w:p>
    <w:p w:rsidR="00196DEB" w:rsidRPr="002F77E7" w:rsidRDefault="00196DEB" w:rsidP="002F77E7">
      <w:pPr>
        <w:spacing w:after="0" w:line="240" w:lineRule="auto"/>
        <w:ind w:firstLine="709"/>
        <w:jc w:val="both"/>
        <w:rPr>
          <w:rFonts w:ascii="Times New Roman" w:hAnsi="Times New Roman" w:cs="Times New Roman"/>
          <w:sz w:val="28"/>
          <w:szCs w:val="28"/>
          <w:highlight w:val="yellow"/>
        </w:rPr>
      </w:pPr>
    </w:p>
    <w:sectPr w:rsidR="00196DEB" w:rsidRPr="002F77E7" w:rsidSect="004F2F21">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3A6F" w:rsidRDefault="00CA3A6F" w:rsidP="004F2F21">
      <w:pPr>
        <w:spacing w:after="0" w:line="240" w:lineRule="auto"/>
      </w:pPr>
      <w:r>
        <w:separator/>
      </w:r>
    </w:p>
  </w:endnote>
  <w:endnote w:type="continuationSeparator" w:id="0">
    <w:p w:rsidR="00CA3A6F" w:rsidRDefault="00CA3A6F" w:rsidP="004F2F2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3A6F" w:rsidRDefault="00CA3A6F" w:rsidP="004F2F21">
      <w:pPr>
        <w:spacing w:after="0" w:line="240" w:lineRule="auto"/>
      </w:pPr>
      <w:r>
        <w:separator/>
      </w:r>
    </w:p>
  </w:footnote>
  <w:footnote w:type="continuationSeparator" w:id="0">
    <w:p w:rsidR="00CA3A6F" w:rsidRDefault="00CA3A6F" w:rsidP="004F2F2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76815"/>
      <w:docPartObj>
        <w:docPartGallery w:val="Page Numbers (Top of Page)"/>
        <w:docPartUnique/>
      </w:docPartObj>
    </w:sdtPr>
    <w:sdtContent>
      <w:p w:rsidR="004F2F21" w:rsidRDefault="004150EE">
        <w:pPr>
          <w:pStyle w:val="a3"/>
          <w:jc w:val="center"/>
        </w:pPr>
        <w:fldSimple w:instr=" PAGE   \* MERGEFORMAT ">
          <w:r w:rsidR="002F77E7">
            <w:rPr>
              <w:noProof/>
            </w:rPr>
            <w:t>2</w:t>
          </w:r>
        </w:fldSimple>
      </w:p>
    </w:sdtContent>
  </w:sdt>
  <w:p w:rsidR="004F2F21" w:rsidRDefault="004F2F2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63B60"/>
    <w:multiLevelType w:val="hybridMultilevel"/>
    <w:tmpl w:val="208040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F1C375D"/>
    <w:multiLevelType w:val="hybridMultilevel"/>
    <w:tmpl w:val="46DE2014"/>
    <w:lvl w:ilvl="0" w:tplc="8CAAB89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6C29E2"/>
    <w:rsid w:val="0001227D"/>
    <w:rsid w:val="0001267D"/>
    <w:rsid w:val="00020242"/>
    <w:rsid w:val="00025A50"/>
    <w:rsid w:val="00047E19"/>
    <w:rsid w:val="000630C9"/>
    <w:rsid w:val="00074FDB"/>
    <w:rsid w:val="00082C5E"/>
    <w:rsid w:val="00085CB2"/>
    <w:rsid w:val="00090A2F"/>
    <w:rsid w:val="00093E42"/>
    <w:rsid w:val="00096029"/>
    <w:rsid w:val="000A625B"/>
    <w:rsid w:val="000E3218"/>
    <w:rsid w:val="000F5F33"/>
    <w:rsid w:val="00103E16"/>
    <w:rsid w:val="001206EA"/>
    <w:rsid w:val="00122961"/>
    <w:rsid w:val="00137EEC"/>
    <w:rsid w:val="00196DEB"/>
    <w:rsid w:val="001C142E"/>
    <w:rsid w:val="001C14DB"/>
    <w:rsid w:val="001D25FA"/>
    <w:rsid w:val="001D353F"/>
    <w:rsid w:val="001E0140"/>
    <w:rsid w:val="001E215B"/>
    <w:rsid w:val="001E66AE"/>
    <w:rsid w:val="001E6E13"/>
    <w:rsid w:val="002009DD"/>
    <w:rsid w:val="00203856"/>
    <w:rsid w:val="00211DEA"/>
    <w:rsid w:val="00212D08"/>
    <w:rsid w:val="00242192"/>
    <w:rsid w:val="0024223E"/>
    <w:rsid w:val="00251DB8"/>
    <w:rsid w:val="00255806"/>
    <w:rsid w:val="002560C9"/>
    <w:rsid w:val="002674BC"/>
    <w:rsid w:val="00267771"/>
    <w:rsid w:val="00294C32"/>
    <w:rsid w:val="002A10CD"/>
    <w:rsid w:val="002B2B8C"/>
    <w:rsid w:val="002C0D0B"/>
    <w:rsid w:val="002D4E04"/>
    <w:rsid w:val="002F4C25"/>
    <w:rsid w:val="002F77E7"/>
    <w:rsid w:val="00301BF2"/>
    <w:rsid w:val="00302408"/>
    <w:rsid w:val="00303E17"/>
    <w:rsid w:val="00304684"/>
    <w:rsid w:val="003109F0"/>
    <w:rsid w:val="00345041"/>
    <w:rsid w:val="00353D9A"/>
    <w:rsid w:val="00357373"/>
    <w:rsid w:val="00357952"/>
    <w:rsid w:val="003604A6"/>
    <w:rsid w:val="003905E0"/>
    <w:rsid w:val="003A304C"/>
    <w:rsid w:val="003B48CE"/>
    <w:rsid w:val="003C2609"/>
    <w:rsid w:val="003D7250"/>
    <w:rsid w:val="003F7922"/>
    <w:rsid w:val="004062A3"/>
    <w:rsid w:val="00407EE6"/>
    <w:rsid w:val="00410C0E"/>
    <w:rsid w:val="004150EE"/>
    <w:rsid w:val="004312B1"/>
    <w:rsid w:val="00456E4B"/>
    <w:rsid w:val="004633F2"/>
    <w:rsid w:val="00492048"/>
    <w:rsid w:val="004958C1"/>
    <w:rsid w:val="004A4413"/>
    <w:rsid w:val="004B16CB"/>
    <w:rsid w:val="004B43CD"/>
    <w:rsid w:val="004C046F"/>
    <w:rsid w:val="004D4F0B"/>
    <w:rsid w:val="004D6FCD"/>
    <w:rsid w:val="004E0AC2"/>
    <w:rsid w:val="004F2F21"/>
    <w:rsid w:val="004F3F40"/>
    <w:rsid w:val="004F4513"/>
    <w:rsid w:val="005025E7"/>
    <w:rsid w:val="00511836"/>
    <w:rsid w:val="00513A7C"/>
    <w:rsid w:val="00515E04"/>
    <w:rsid w:val="00516DDA"/>
    <w:rsid w:val="005313AA"/>
    <w:rsid w:val="00533740"/>
    <w:rsid w:val="00542E32"/>
    <w:rsid w:val="00547F5E"/>
    <w:rsid w:val="00560FDB"/>
    <w:rsid w:val="005671AE"/>
    <w:rsid w:val="005731EB"/>
    <w:rsid w:val="00585D50"/>
    <w:rsid w:val="00592F62"/>
    <w:rsid w:val="00595BB4"/>
    <w:rsid w:val="00596BB6"/>
    <w:rsid w:val="005C2EB6"/>
    <w:rsid w:val="005C5B0A"/>
    <w:rsid w:val="005C66A5"/>
    <w:rsid w:val="005C7056"/>
    <w:rsid w:val="005E42AE"/>
    <w:rsid w:val="005E7FFD"/>
    <w:rsid w:val="00602317"/>
    <w:rsid w:val="00604A13"/>
    <w:rsid w:val="0061715E"/>
    <w:rsid w:val="00634942"/>
    <w:rsid w:val="00637D67"/>
    <w:rsid w:val="0064186F"/>
    <w:rsid w:val="00655BF7"/>
    <w:rsid w:val="00657758"/>
    <w:rsid w:val="00680F33"/>
    <w:rsid w:val="00681034"/>
    <w:rsid w:val="00684EB1"/>
    <w:rsid w:val="00696F1C"/>
    <w:rsid w:val="0069738D"/>
    <w:rsid w:val="006A6391"/>
    <w:rsid w:val="006B0542"/>
    <w:rsid w:val="006B5258"/>
    <w:rsid w:val="006C29E2"/>
    <w:rsid w:val="006D239C"/>
    <w:rsid w:val="006D683C"/>
    <w:rsid w:val="006E0FF8"/>
    <w:rsid w:val="006E2675"/>
    <w:rsid w:val="006E3EEC"/>
    <w:rsid w:val="006F7692"/>
    <w:rsid w:val="0070351C"/>
    <w:rsid w:val="007056B9"/>
    <w:rsid w:val="0071082D"/>
    <w:rsid w:val="00716519"/>
    <w:rsid w:val="00717B48"/>
    <w:rsid w:val="00720CF9"/>
    <w:rsid w:val="00724DC0"/>
    <w:rsid w:val="00735BC5"/>
    <w:rsid w:val="0074149D"/>
    <w:rsid w:val="00746F65"/>
    <w:rsid w:val="0075332F"/>
    <w:rsid w:val="00755D26"/>
    <w:rsid w:val="0077122B"/>
    <w:rsid w:val="00771414"/>
    <w:rsid w:val="00772D00"/>
    <w:rsid w:val="00786F80"/>
    <w:rsid w:val="007A3335"/>
    <w:rsid w:val="007A367C"/>
    <w:rsid w:val="007B23CF"/>
    <w:rsid w:val="007B7EFD"/>
    <w:rsid w:val="007D5091"/>
    <w:rsid w:val="007E17E0"/>
    <w:rsid w:val="007E2550"/>
    <w:rsid w:val="007E426F"/>
    <w:rsid w:val="007E46E1"/>
    <w:rsid w:val="00810C32"/>
    <w:rsid w:val="008120B2"/>
    <w:rsid w:val="00833126"/>
    <w:rsid w:val="00842C6B"/>
    <w:rsid w:val="008557E1"/>
    <w:rsid w:val="00872512"/>
    <w:rsid w:val="00896D57"/>
    <w:rsid w:val="00897EC0"/>
    <w:rsid w:val="008A6D36"/>
    <w:rsid w:val="008B15F7"/>
    <w:rsid w:val="008D7694"/>
    <w:rsid w:val="008E1039"/>
    <w:rsid w:val="009061BE"/>
    <w:rsid w:val="00915C8C"/>
    <w:rsid w:val="00926B64"/>
    <w:rsid w:val="009279A4"/>
    <w:rsid w:val="00927D92"/>
    <w:rsid w:val="009409D9"/>
    <w:rsid w:val="00940DC7"/>
    <w:rsid w:val="00952A8E"/>
    <w:rsid w:val="00954195"/>
    <w:rsid w:val="00965D85"/>
    <w:rsid w:val="00980393"/>
    <w:rsid w:val="009812F6"/>
    <w:rsid w:val="00992CB6"/>
    <w:rsid w:val="00993F03"/>
    <w:rsid w:val="0099575E"/>
    <w:rsid w:val="009A35F1"/>
    <w:rsid w:val="009B46BD"/>
    <w:rsid w:val="009C2745"/>
    <w:rsid w:val="009C5A67"/>
    <w:rsid w:val="009C79D6"/>
    <w:rsid w:val="009D1C1B"/>
    <w:rsid w:val="009D1C2F"/>
    <w:rsid w:val="009D45D9"/>
    <w:rsid w:val="009D5C82"/>
    <w:rsid w:val="009E3146"/>
    <w:rsid w:val="00A04A0D"/>
    <w:rsid w:val="00A13197"/>
    <w:rsid w:val="00A244D4"/>
    <w:rsid w:val="00A2746C"/>
    <w:rsid w:val="00A3439B"/>
    <w:rsid w:val="00A352E2"/>
    <w:rsid w:val="00A423A1"/>
    <w:rsid w:val="00A47B74"/>
    <w:rsid w:val="00A70E8D"/>
    <w:rsid w:val="00A823EB"/>
    <w:rsid w:val="00A93A7B"/>
    <w:rsid w:val="00AB3D1F"/>
    <w:rsid w:val="00AC4A98"/>
    <w:rsid w:val="00AC796D"/>
    <w:rsid w:val="00AD1656"/>
    <w:rsid w:val="00AD1BFA"/>
    <w:rsid w:val="00AF4A35"/>
    <w:rsid w:val="00B05381"/>
    <w:rsid w:val="00B05820"/>
    <w:rsid w:val="00B23A5B"/>
    <w:rsid w:val="00B368FB"/>
    <w:rsid w:val="00B42248"/>
    <w:rsid w:val="00B51FFE"/>
    <w:rsid w:val="00B67403"/>
    <w:rsid w:val="00B7100C"/>
    <w:rsid w:val="00B72C16"/>
    <w:rsid w:val="00B763BD"/>
    <w:rsid w:val="00B965BB"/>
    <w:rsid w:val="00BA6C29"/>
    <w:rsid w:val="00BB0A35"/>
    <w:rsid w:val="00BB3868"/>
    <w:rsid w:val="00BD0411"/>
    <w:rsid w:val="00BD4DC2"/>
    <w:rsid w:val="00BD70EF"/>
    <w:rsid w:val="00BD7511"/>
    <w:rsid w:val="00BE4632"/>
    <w:rsid w:val="00BE7B9A"/>
    <w:rsid w:val="00BF2AA5"/>
    <w:rsid w:val="00BF6015"/>
    <w:rsid w:val="00BF70A6"/>
    <w:rsid w:val="00C0563D"/>
    <w:rsid w:val="00C274A1"/>
    <w:rsid w:val="00C27600"/>
    <w:rsid w:val="00C44E0D"/>
    <w:rsid w:val="00C502EC"/>
    <w:rsid w:val="00C57A90"/>
    <w:rsid w:val="00C66058"/>
    <w:rsid w:val="00C66529"/>
    <w:rsid w:val="00C877D2"/>
    <w:rsid w:val="00C90A22"/>
    <w:rsid w:val="00C94BD0"/>
    <w:rsid w:val="00C970E7"/>
    <w:rsid w:val="00CA3158"/>
    <w:rsid w:val="00CA3A6F"/>
    <w:rsid w:val="00CB49AD"/>
    <w:rsid w:val="00CD0BC1"/>
    <w:rsid w:val="00CD0F24"/>
    <w:rsid w:val="00CD5725"/>
    <w:rsid w:val="00CE1762"/>
    <w:rsid w:val="00CE1887"/>
    <w:rsid w:val="00CF0042"/>
    <w:rsid w:val="00CF166A"/>
    <w:rsid w:val="00D02BAF"/>
    <w:rsid w:val="00D0608D"/>
    <w:rsid w:val="00D14C8F"/>
    <w:rsid w:val="00D17536"/>
    <w:rsid w:val="00D23C3E"/>
    <w:rsid w:val="00D61395"/>
    <w:rsid w:val="00D65EDF"/>
    <w:rsid w:val="00D8509B"/>
    <w:rsid w:val="00D912B9"/>
    <w:rsid w:val="00D9751F"/>
    <w:rsid w:val="00DA7320"/>
    <w:rsid w:val="00DB7FFE"/>
    <w:rsid w:val="00DC445D"/>
    <w:rsid w:val="00DD0D69"/>
    <w:rsid w:val="00DD36C1"/>
    <w:rsid w:val="00DE3C91"/>
    <w:rsid w:val="00DF4B33"/>
    <w:rsid w:val="00E0057D"/>
    <w:rsid w:val="00E316CD"/>
    <w:rsid w:val="00E52F61"/>
    <w:rsid w:val="00E63450"/>
    <w:rsid w:val="00E67F5D"/>
    <w:rsid w:val="00E75BEF"/>
    <w:rsid w:val="00E800A0"/>
    <w:rsid w:val="00EA7921"/>
    <w:rsid w:val="00EB3842"/>
    <w:rsid w:val="00ED53FE"/>
    <w:rsid w:val="00F04262"/>
    <w:rsid w:val="00F07B17"/>
    <w:rsid w:val="00F274BB"/>
    <w:rsid w:val="00F30A65"/>
    <w:rsid w:val="00F36B1C"/>
    <w:rsid w:val="00F42629"/>
    <w:rsid w:val="00F45CFB"/>
    <w:rsid w:val="00F46EB1"/>
    <w:rsid w:val="00F6015C"/>
    <w:rsid w:val="00F63050"/>
    <w:rsid w:val="00F67E76"/>
    <w:rsid w:val="00F7699D"/>
    <w:rsid w:val="00F8449A"/>
    <w:rsid w:val="00F93383"/>
    <w:rsid w:val="00FC4573"/>
    <w:rsid w:val="00FC490D"/>
    <w:rsid w:val="00FC5514"/>
    <w:rsid w:val="00FC6F81"/>
    <w:rsid w:val="00FD410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29E2"/>
  </w:style>
  <w:style w:type="paragraph" w:styleId="1">
    <w:name w:val="heading 1"/>
    <w:basedOn w:val="a"/>
    <w:next w:val="a"/>
    <w:link w:val="10"/>
    <w:uiPriority w:val="99"/>
    <w:qFormat/>
    <w:rsid w:val="007B7EFD"/>
    <w:pPr>
      <w:widowControl w:val="0"/>
      <w:autoSpaceDE w:val="0"/>
      <w:autoSpaceDN w:val="0"/>
      <w:adjustRightInd w:val="0"/>
      <w:spacing w:before="108" w:after="108" w:line="240" w:lineRule="auto"/>
      <w:jc w:val="center"/>
      <w:outlineLvl w:val="0"/>
    </w:pPr>
    <w:rPr>
      <w:rFonts w:ascii="Arial" w:eastAsiaTheme="minorEastAsia" w:hAnsi="Arial" w:cs="Arial"/>
      <w:b/>
      <w:bCs/>
      <w:color w:val="26282F"/>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F2F2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F2F21"/>
  </w:style>
  <w:style w:type="paragraph" w:styleId="a5">
    <w:name w:val="footer"/>
    <w:basedOn w:val="a"/>
    <w:link w:val="a6"/>
    <w:uiPriority w:val="99"/>
    <w:semiHidden/>
    <w:unhideWhenUsed/>
    <w:rsid w:val="004F2F21"/>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4F2F21"/>
  </w:style>
  <w:style w:type="character" w:customStyle="1" w:styleId="10">
    <w:name w:val="Заголовок 1 Знак"/>
    <w:basedOn w:val="a0"/>
    <w:link w:val="1"/>
    <w:uiPriority w:val="9"/>
    <w:rsid w:val="007B7EFD"/>
    <w:rPr>
      <w:rFonts w:ascii="Arial" w:eastAsiaTheme="minorEastAsia" w:hAnsi="Arial" w:cs="Arial"/>
      <w:b/>
      <w:bCs/>
      <w:color w:val="26282F"/>
      <w:sz w:val="26"/>
      <w:szCs w:val="26"/>
      <w:lang w:eastAsia="ru-RU"/>
    </w:rPr>
  </w:style>
  <w:style w:type="character" w:customStyle="1" w:styleId="a7">
    <w:name w:val="Гипертекстовая ссылка"/>
    <w:basedOn w:val="a0"/>
    <w:uiPriority w:val="99"/>
    <w:rsid w:val="007B7EFD"/>
    <w:rPr>
      <w:rFonts w:cs="Times New Roman"/>
      <w:color w:val="106BBE"/>
    </w:rPr>
  </w:style>
  <w:style w:type="paragraph" w:customStyle="1" w:styleId="ConsPlusNormal">
    <w:name w:val="ConsPlusNormal"/>
    <w:rsid w:val="00B763BD"/>
    <w:pPr>
      <w:autoSpaceDE w:val="0"/>
      <w:autoSpaceDN w:val="0"/>
      <w:adjustRightInd w:val="0"/>
      <w:spacing w:after="0" w:line="240" w:lineRule="auto"/>
    </w:pPr>
    <w:rPr>
      <w:rFonts w:ascii="Times New Roman" w:eastAsiaTheme="minorEastAsia" w:hAnsi="Times New Roman" w:cs="Times New Roman"/>
      <w:sz w:val="28"/>
      <w:szCs w:val="28"/>
      <w:lang w:eastAsia="ru-RU"/>
    </w:rPr>
  </w:style>
  <w:style w:type="paragraph" w:styleId="a8">
    <w:name w:val="Balloon Text"/>
    <w:basedOn w:val="a"/>
    <w:link w:val="a9"/>
    <w:uiPriority w:val="99"/>
    <w:semiHidden/>
    <w:unhideWhenUsed/>
    <w:rsid w:val="002009D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009DD"/>
    <w:rPr>
      <w:rFonts w:ascii="Tahoma" w:hAnsi="Tahoma" w:cs="Tahoma"/>
      <w:sz w:val="16"/>
      <w:szCs w:val="16"/>
    </w:rPr>
  </w:style>
  <w:style w:type="paragraph" w:customStyle="1" w:styleId="11">
    <w:name w:val="Стиль1"/>
    <w:basedOn w:val="a"/>
    <w:qFormat/>
    <w:rsid w:val="00D0608D"/>
    <w:pPr>
      <w:spacing w:after="0" w:line="240" w:lineRule="auto"/>
      <w:ind w:firstLine="709"/>
      <w:jc w:val="both"/>
    </w:pPr>
    <w:rPr>
      <w:rFonts w:ascii="Times New Roman" w:eastAsia="Times New Roman" w:hAnsi="Times New Roman" w:cs="Times New Roman"/>
      <w:bCs/>
      <w:sz w:val="28"/>
      <w:szCs w:val="24"/>
      <w:lang w:eastAsia="ru-RU"/>
    </w:rPr>
  </w:style>
  <w:style w:type="paragraph" w:styleId="aa">
    <w:name w:val="Normal (Web)"/>
    <w:basedOn w:val="a"/>
    <w:uiPriority w:val="99"/>
    <w:semiHidden/>
    <w:unhideWhenUsed/>
    <w:rsid w:val="00DC44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rsid w:val="00B51FF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b">
    <w:name w:val="List Paragraph"/>
    <w:basedOn w:val="a"/>
    <w:uiPriority w:val="34"/>
    <w:qFormat/>
    <w:rsid w:val="00456E4B"/>
    <w:pPr>
      <w:ind w:left="720"/>
      <w:contextualSpacing/>
    </w:pPr>
  </w:style>
  <w:style w:type="paragraph" w:customStyle="1" w:styleId="Default">
    <w:name w:val="Default"/>
    <w:rsid w:val="00456E4B"/>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582</TotalTime>
  <Pages>4</Pages>
  <Words>1136</Words>
  <Characters>6479</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SpecVagon-001</cp:lastModifiedBy>
  <cp:revision>49</cp:revision>
  <cp:lastPrinted>2021-09-03T08:01:00Z</cp:lastPrinted>
  <dcterms:created xsi:type="dcterms:W3CDTF">2015-03-30T11:35:00Z</dcterms:created>
  <dcterms:modified xsi:type="dcterms:W3CDTF">2026-06-29T07:50:00Z</dcterms:modified>
</cp:coreProperties>
</file>